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61939F06" w:rsidR="00512A97" w:rsidRPr="000311AE" w:rsidRDefault="00B7330D" w:rsidP="00512A97">
            <w:pPr>
              <w:ind w:firstLine="176"/>
            </w:pPr>
            <w:r w:rsidRPr="00B7330D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74887E3" wp14:editId="34920015">
                  <wp:simplePos x="0" y="0"/>
                  <wp:positionH relativeFrom="character">
                    <wp:posOffset>-26670</wp:posOffset>
                  </wp:positionH>
                  <wp:positionV relativeFrom="line">
                    <wp:posOffset>-166370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6075EFBF" w:rsidR="00512A97" w:rsidRPr="00512A97" w:rsidRDefault="00B7330D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9B28F1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7330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1344007A" w14:textId="711CF2F3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7330D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B7330D" w:rsidRPr="00B7330D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3D1B5336" w:rsidR="00512A97" w:rsidRPr="00512A97" w:rsidRDefault="00762B0A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СГ</w:t>
            </w:r>
            <w:r w:rsidR="00512A97" w:rsidRPr="00582D4C">
              <w:rPr>
                <w:b/>
                <w:sz w:val="28"/>
                <w:szCs w:val="28"/>
              </w:rPr>
              <w:t>.</w:t>
            </w:r>
            <w:r w:rsidR="00C06B04">
              <w:rPr>
                <w:b/>
                <w:sz w:val="28"/>
                <w:szCs w:val="28"/>
                <w:lang w:val="ru-RU"/>
              </w:rPr>
              <w:t>05</w:t>
            </w:r>
            <w:r w:rsidR="00512A97" w:rsidRPr="00582D4C">
              <w:rPr>
                <w:b/>
                <w:sz w:val="28"/>
                <w:szCs w:val="28"/>
              </w:rPr>
              <w:t xml:space="preserve"> </w:t>
            </w:r>
            <w:r w:rsidR="00770BF2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44799928" w14:textId="77777777" w:rsidR="00C06B04" w:rsidRPr="00C06B04" w:rsidRDefault="00C06B04" w:rsidP="00C06B04">
      <w:pPr>
        <w:jc w:val="center"/>
        <w:rPr>
          <w:b/>
          <w:color w:val="000000"/>
          <w:sz w:val="28"/>
          <w:szCs w:val="28"/>
          <w:lang w:val="ru-RU"/>
        </w:rPr>
      </w:pPr>
      <w:r w:rsidRPr="00C06B04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6D45865A" w14:textId="77777777" w:rsidR="00C06B04" w:rsidRPr="00C06B04" w:rsidRDefault="00C06B04" w:rsidP="00C06B0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14:paraId="40DF5A46" w14:textId="5EB26923" w:rsidR="009B489A" w:rsidRPr="009B489A" w:rsidRDefault="009B489A" w:rsidP="009B489A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9B489A">
        <w:rPr>
          <w:sz w:val="28"/>
          <w:szCs w:val="28"/>
          <w:lang w:val="ru-RU"/>
        </w:rPr>
        <w:t xml:space="preserve"> (направленность предоставление </w:t>
      </w:r>
      <w:r w:rsidR="009A3750">
        <w:rPr>
          <w:sz w:val="28"/>
          <w:szCs w:val="28"/>
          <w:lang w:val="ru-RU"/>
        </w:rPr>
        <w:t>гостиничных</w:t>
      </w:r>
      <w:r w:rsidRPr="009B489A">
        <w:rPr>
          <w:sz w:val="28"/>
          <w:szCs w:val="28"/>
          <w:lang w:val="ru-RU"/>
        </w:rPr>
        <w:t xml:space="preserve"> услуг)</w:t>
      </w:r>
    </w:p>
    <w:p w14:paraId="64FE6F2A" w14:textId="77777777" w:rsidR="009B489A" w:rsidRDefault="009B489A" w:rsidP="00C06B04">
      <w:pPr>
        <w:contextualSpacing/>
        <w:jc w:val="center"/>
        <w:rPr>
          <w:sz w:val="28"/>
          <w:szCs w:val="28"/>
          <w:lang w:val="ru-RU" w:eastAsia="ru-RU"/>
        </w:rPr>
      </w:pPr>
    </w:p>
    <w:p w14:paraId="1F402B33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sz w:val="28"/>
          <w:szCs w:val="28"/>
          <w:lang w:val="ru-RU" w:eastAsia="ru-RU"/>
        </w:rPr>
        <w:t xml:space="preserve">Квалификация выпускника: </w:t>
      </w:r>
    </w:p>
    <w:p w14:paraId="7BC60AC8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rFonts w:eastAsia="Calibri"/>
          <w:sz w:val="28"/>
          <w:szCs w:val="28"/>
          <w:lang w:val="ru-RU" w:eastAsia="ru-RU"/>
        </w:rPr>
        <w:t>Специалист по туризму и гостеприимству</w:t>
      </w:r>
    </w:p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296414BF" w14:textId="77777777" w:rsidR="0041626B" w:rsidRPr="0041626B" w:rsidRDefault="0041626B" w:rsidP="0041626B">
      <w:pPr>
        <w:jc w:val="center"/>
        <w:rPr>
          <w:color w:val="000000"/>
          <w:sz w:val="28"/>
          <w:szCs w:val="28"/>
          <w:lang w:val="ru-RU"/>
        </w:rPr>
      </w:pPr>
    </w:p>
    <w:p w14:paraId="7F7CADDD" w14:textId="1A64D880" w:rsidR="0041626B" w:rsidRPr="0041626B" w:rsidRDefault="0041626B" w:rsidP="0041626B">
      <w:pPr>
        <w:jc w:val="center"/>
        <w:rPr>
          <w:color w:val="000000"/>
          <w:sz w:val="28"/>
          <w:szCs w:val="28"/>
          <w:lang w:val="ru-RU"/>
        </w:rPr>
      </w:pPr>
      <w:r w:rsidRPr="0041626B">
        <w:rPr>
          <w:color w:val="000000"/>
          <w:sz w:val="28"/>
          <w:szCs w:val="28"/>
          <w:lang w:val="ru-RU"/>
        </w:rPr>
        <w:t>Год начала подготовки: 202</w:t>
      </w:r>
      <w:r w:rsidR="008C7E48">
        <w:rPr>
          <w:color w:val="000000"/>
          <w:sz w:val="28"/>
          <w:szCs w:val="28"/>
          <w:lang w:val="ru-RU"/>
        </w:rPr>
        <w:t>4</w:t>
      </w:r>
      <w:bookmarkStart w:id="0" w:name="_GoBack"/>
      <w:bookmarkEnd w:id="0"/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0DD108D5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B7330D">
        <w:rPr>
          <w:sz w:val="28"/>
          <w:szCs w:val="28"/>
          <w:lang w:val="ru-RU"/>
        </w:rPr>
        <w:t>5</w:t>
      </w:r>
    </w:p>
    <w:p w14:paraId="2F0F89E9" w14:textId="637825A3" w:rsidR="00E437F4" w:rsidRPr="00C06B04" w:rsidRDefault="00E437F4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8C7E48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8C7E48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0A0EF48E" w:rsidR="00E437F4" w:rsidRPr="00897789" w:rsidRDefault="00C06B04" w:rsidP="009A3750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F318C9" w:rsidRPr="00F318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F318C9" w:rsidRPr="00F318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77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97789" w:rsidRPr="009B489A">
                    <w:rPr>
                      <w:sz w:val="28"/>
                      <w:szCs w:val="28"/>
                      <w:lang w:val="ru-RU"/>
                    </w:rPr>
                    <w:t xml:space="preserve">(направленность предоставление </w:t>
                  </w:r>
                  <w:r w:rsidR="009A3750">
                    <w:rPr>
                      <w:sz w:val="28"/>
                      <w:szCs w:val="28"/>
                      <w:lang w:val="ru-RU"/>
                    </w:rPr>
                    <w:t>гостиничных</w:t>
                  </w:r>
                  <w:r w:rsidR="00897789" w:rsidRPr="009B489A">
                    <w:rPr>
                      <w:sz w:val="28"/>
                      <w:szCs w:val="28"/>
                      <w:lang w:val="ru-RU"/>
                    </w:rPr>
                    <w:t xml:space="preserve"> услуг)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F318C9" w:rsidRPr="00F318C9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F318C9" w:rsidRPr="00F318C9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8C7E48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8C7E48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8C7E48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8C7E48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8C7E48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74DE9E41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Pr="00557973">
        <w:rPr>
          <w:rFonts w:eastAsia="Calibri"/>
          <w:color w:val="000000"/>
          <w:sz w:val="28"/>
          <w:szCs w:val="28"/>
          <w:lang w:val="ru-RU"/>
        </w:rPr>
        <w:t>Основы финансовой грамотн</w:t>
      </w:r>
      <w:r w:rsidRPr="00557973">
        <w:rPr>
          <w:rFonts w:eastAsia="Calibri"/>
          <w:color w:val="000000"/>
          <w:sz w:val="28"/>
          <w:szCs w:val="28"/>
          <w:lang w:val="ru-RU"/>
        </w:rPr>
        <w:t>о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бухгалтерского учета, ан</w:t>
      </w:r>
      <w:r w:rsidRPr="00557973">
        <w:rPr>
          <w:color w:val="000000"/>
          <w:sz w:val="28"/>
          <w:szCs w:val="28"/>
          <w:lang w:val="ru-RU"/>
        </w:rPr>
        <w:t>а</w:t>
      </w:r>
      <w:r w:rsidRPr="00557973">
        <w:rPr>
          <w:color w:val="000000"/>
          <w:sz w:val="28"/>
          <w:szCs w:val="28"/>
          <w:lang w:val="ru-RU"/>
        </w:rPr>
        <w:t>лиза и аудита</w:t>
      </w:r>
      <w:r w:rsidR="00B7330D">
        <w:rPr>
          <w:color w:val="000000"/>
          <w:sz w:val="28"/>
          <w:szCs w:val="28"/>
          <w:lang w:val="ru-RU"/>
        </w:rPr>
        <w:t>, протокол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B7330D" w:rsidRPr="00B7330D">
        <w:rPr>
          <w:sz w:val="28"/>
          <w:szCs w:val="28"/>
          <w:lang w:val="ru-RU"/>
        </w:rPr>
        <w:t xml:space="preserve">28 мая 2025 г. № </w:t>
      </w:r>
      <w:r w:rsidR="00B7330D">
        <w:rPr>
          <w:sz w:val="28"/>
          <w:szCs w:val="28"/>
          <w:lang w:val="ru-RU"/>
        </w:rPr>
        <w:t>10</w:t>
      </w:r>
      <w:r w:rsidR="00B7330D" w:rsidRPr="00B7330D">
        <w:rPr>
          <w:sz w:val="28"/>
          <w:szCs w:val="28"/>
          <w:lang w:val="ru-RU"/>
        </w:rPr>
        <w:t>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6170F5C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</w:t>
      </w:r>
      <w:r w:rsidR="009B28F1" w:rsidRPr="009B28F1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A0FC45C" wp14:editId="7C7EB7A0">
            <wp:extent cx="1132258" cy="24565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1185977" cy="25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8F1">
        <w:rPr>
          <w:color w:val="000000"/>
          <w:sz w:val="28"/>
          <w:szCs w:val="28"/>
          <w:lang w:val="ru-RU"/>
        </w:rPr>
        <w:t xml:space="preserve"> 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8C7E48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8C7E48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BD4E6" w14:textId="33DAF738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НОЙ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C7E48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C7E48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8C7E48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58FFF30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C7E48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557973" w14:paraId="7A701BFF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4636267A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УСЛОВИЯ РЕАЛИЗАЦИИ УЧЕБНОЙ ДИСЦИПЛИН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C7E48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8C7E48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0192" w14:textId="15129339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УЧЕБНОЙ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C7E48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8C7E48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C7E48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8C7E48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8C7E48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8C7E48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8C7E48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915A1EF" w14:textId="77777777" w:rsidR="00041568" w:rsidRPr="00557973" w:rsidRDefault="00041568" w:rsidP="00041568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Pr="00557973">
        <w:rPr>
          <w:b/>
          <w:sz w:val="28"/>
          <w:szCs w:val="28"/>
          <w:lang w:val="ru-RU"/>
        </w:rPr>
        <w:br/>
        <w:t xml:space="preserve">УЧЕБНОЙ ДИСЦИПЛИНЫ </w:t>
      </w:r>
    </w:p>
    <w:p w14:paraId="7DF24F4C" w14:textId="7C002ACA" w:rsidR="00041568" w:rsidRPr="00557973" w:rsidRDefault="00041568" w:rsidP="00041568">
      <w:pPr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образов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тельной программы: </w:t>
      </w:r>
      <w:r w:rsidRPr="00557973">
        <w:rPr>
          <w:sz w:val="28"/>
          <w:szCs w:val="28"/>
          <w:lang w:val="ru-RU"/>
        </w:rPr>
        <w:t xml:space="preserve">Учебная дисциплина «Основы финансовой грамотности» </w:t>
      </w:r>
      <w:r w:rsidR="00C06B04">
        <w:rPr>
          <w:sz w:val="28"/>
          <w:szCs w:val="28"/>
          <w:lang w:val="ru-RU"/>
        </w:rPr>
        <w:t>относиться  к социально-гуманитарному</w:t>
      </w:r>
      <w:r w:rsidRPr="00557973">
        <w:rPr>
          <w:sz w:val="28"/>
          <w:szCs w:val="28"/>
          <w:lang w:val="ru-RU"/>
        </w:rPr>
        <w:t xml:space="preserve"> циклу.</w:t>
      </w:r>
    </w:p>
    <w:p w14:paraId="53D91204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14B3D158" w14:textId="77777777" w:rsidR="00C06B04" w:rsidRPr="00557973" w:rsidRDefault="00C06B04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 xml:space="preserve">Код ПК, </w:t>
            </w:r>
            <w:proofErr w:type="gramStart"/>
            <w:r w:rsidRPr="00557973">
              <w:rPr>
                <w:rStyle w:val="ac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14:paraId="3F6D011F" w14:textId="77777777" w:rsidR="00041568" w:rsidRDefault="00C06B04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proofErr w:type="spellStart"/>
            <w:r>
              <w:rPr>
                <w:rStyle w:val="ac"/>
                <w:iCs/>
                <w:sz w:val="28"/>
                <w:szCs w:val="28"/>
              </w:rPr>
              <w:t>Умени</w:t>
            </w:r>
            <w:proofErr w:type="spellEnd"/>
          </w:p>
          <w:p w14:paraId="45F301D3" w14:textId="23A6573A" w:rsidR="00C06B04" w:rsidRPr="00557973" w:rsidRDefault="00C06B04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8C7E48" w14:paraId="629ABE15" w14:textId="77777777" w:rsidTr="005936F7">
        <w:trPr>
          <w:trHeight w:val="274"/>
        </w:trPr>
        <w:tc>
          <w:tcPr>
            <w:tcW w:w="1526" w:type="dxa"/>
            <w:vAlign w:val="center"/>
          </w:tcPr>
          <w:p w14:paraId="04906D3D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03.</w:t>
            </w:r>
          </w:p>
          <w:p w14:paraId="7C0505FB" w14:textId="1128AC59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11</w:t>
            </w:r>
          </w:p>
        </w:tc>
        <w:tc>
          <w:tcPr>
            <w:tcW w:w="4066" w:type="dxa"/>
            <w:vAlign w:val="center"/>
          </w:tcPr>
          <w:p w14:paraId="024860DF" w14:textId="5FA4839F" w:rsidR="00041568" w:rsidRPr="00557973" w:rsidRDefault="00C06B04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знания по ф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нансовой грамотности в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личных жизненных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ситуац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рофессиональной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ности и организации предпр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нимательской деятельности, для планирования  и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собственногот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ппофессионал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личностного развития  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формацию о кредитных пр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</w:t>
            </w:r>
            <w:proofErr w:type="gramEnd"/>
            <w:r w:rsidRPr="00557973">
              <w:rPr>
                <w:rFonts w:ascii="Times New Roman" w:hAnsi="Times New Roman"/>
                <w:sz w:val="28"/>
                <w:szCs w:val="28"/>
              </w:rPr>
              <w:t xml:space="preserve"> информацию о банках, </w:t>
            </w:r>
            <w:proofErr w:type="spellStart"/>
            <w:r w:rsidRPr="00557973">
              <w:rPr>
                <w:rFonts w:ascii="Times New Roman" w:hAnsi="Times New Roman"/>
                <w:sz w:val="28"/>
                <w:szCs w:val="28"/>
              </w:rPr>
              <w:t>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</w:t>
            </w:r>
            <w:proofErr w:type="spellEnd"/>
            <w:r w:rsidRPr="00557973">
              <w:rPr>
                <w:rFonts w:ascii="Times New Roman" w:hAnsi="Times New Roman"/>
                <w:sz w:val="28"/>
                <w:szCs w:val="28"/>
              </w:rPr>
              <w:t>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671B4087" w14:textId="51CB4B69" w:rsidR="00041568" w:rsidRPr="00557973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731AB4E6" w14:textId="2AFC8CB6" w:rsidR="00041568" w:rsidRPr="005936F7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</w:tc>
      </w:tr>
    </w:tbl>
    <w:p w14:paraId="0588D161" w14:textId="77777777" w:rsidR="00041568" w:rsidRPr="005936F7" w:rsidRDefault="00041568" w:rsidP="00041568">
      <w:pPr>
        <w:rPr>
          <w:b/>
          <w:sz w:val="28"/>
          <w:szCs w:val="28"/>
          <w:lang w:val="ru-RU"/>
        </w:rPr>
      </w:pPr>
    </w:p>
    <w:p w14:paraId="35AEE794" w14:textId="77777777" w:rsidR="005936F7" w:rsidRDefault="005936F7" w:rsidP="00041568">
      <w:pPr>
        <w:rPr>
          <w:b/>
          <w:sz w:val="28"/>
          <w:szCs w:val="28"/>
          <w:lang w:val="ru-RU"/>
        </w:rPr>
      </w:pPr>
    </w:p>
    <w:p w14:paraId="4562E58A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0CB153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884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r w:rsidRPr="0055797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5FBF1CE" w:rsidR="00041568" w:rsidRPr="00557973" w:rsidRDefault="00762B0A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57973">
              <w:rPr>
                <w:b/>
                <w:sz w:val="28"/>
                <w:szCs w:val="28"/>
                <w:lang w:val="ru-RU"/>
              </w:rPr>
              <w:t>б</w:t>
            </w:r>
            <w:r w:rsidRPr="00557973">
              <w:rPr>
                <w:b/>
                <w:sz w:val="28"/>
                <w:szCs w:val="28"/>
                <w:lang w:val="ru-RU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14:paraId="30AAAD1C" w14:textId="714D41B0" w:rsidR="00041568" w:rsidRPr="00557973" w:rsidRDefault="00762B0A" w:rsidP="00762B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>в том числе: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4C0639B1" w:rsidR="00041568" w:rsidRPr="00557973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r w:rsidR="00041568" w:rsidRPr="00557973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173" w:type="pct"/>
            <w:vAlign w:val="center"/>
          </w:tcPr>
          <w:p w14:paraId="21F6056B" w14:textId="1E9B0EA5" w:rsidR="00041568" w:rsidRPr="00762B0A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14:paraId="2BCB941A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дифференцированный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8C7E48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8C7E48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70DFE74F" w:rsidR="005B1DF1" w:rsidRPr="00557973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учебной дисциплины 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ОП.0</w:t>
                  </w:r>
                  <w:r w:rsidR="00203C62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5</w:t>
                  </w:r>
                  <w:r w:rsidR="007408A7" w:rsidRPr="00557973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8C7E48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ции деятельности </w:t>
                  </w:r>
                  <w:proofErr w:type="gramStart"/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от него</w:t>
                  </w:r>
                  <w:bookmarkEnd w:id="9"/>
                  <w:proofErr w:type="gramStart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AAAF5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9ED4042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FDBC94" w14:textId="1DC71A37" w:rsidR="009F31F0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proofErr w:type="gramStart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7B9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6A2E78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CB3159" w14:textId="4299358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lastRenderedPageBreak/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17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776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56D790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lastRenderedPageBreak/>
                    <w:t>ОК 03.</w:t>
                  </w:r>
                </w:p>
                <w:p w14:paraId="43B09934" w14:textId="63C91C31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</w:t>
                  </w:r>
                  <w:proofErr w:type="gramStart"/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Как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кера. Индивидуальный инвестиционный счёт, как его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27"/>
                  <w:bookmarkEnd w:id="28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B806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C89F23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0297338E" w14:textId="431F13E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8C7E48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31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B8DE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F8F18CD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91DC555" w14:textId="0FB75A6D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4B4E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1D6DE4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6227F37" w14:textId="1BD78AC3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предприятия: самофинансирование, финансирование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30A5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4E0B1F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F4AAACF" w14:textId="5B17AB44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5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23070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2D8FF4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81ABAD5" w14:textId="09C5D7F5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8FA5169" w:rsidR="006D2DF3" w:rsidRPr="00557973" w:rsidRDefault="00762B0A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55"/>
        <w:gridCol w:w="78"/>
        <w:gridCol w:w="160"/>
        <w:gridCol w:w="8819"/>
        <w:gridCol w:w="49"/>
        <w:gridCol w:w="41"/>
        <w:gridCol w:w="143"/>
        <w:gridCol w:w="52"/>
        <w:gridCol w:w="46"/>
      </w:tblGrid>
      <w:tr w:rsidR="00311135" w:rsidRPr="008C7E48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8C7E48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8C7E48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8C7E48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8C7E48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8C7E48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8C7E48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8C7E48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8C7E48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8C7E48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8C7E48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AD0458" w:rsidRPr="008C7E48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ского кредитования: учебное пособие. / Н.В. Колоскова. АНОО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юза РФ «СибУПК». – Новосибирск, 2018. – 156 с. </w:t>
                  </w:r>
                  <w:bookmarkEnd w:id="51"/>
                </w:p>
              </w:tc>
            </w:tr>
            <w:tr w:rsidR="00AD0458" w:rsidRPr="008C7E48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7" w:tgtFrame="_blank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8C7E48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="008C7E48">
                    <w:fldChar w:fldCharType="begin"/>
                  </w:r>
                  <w:r w:rsidR="008C7E48" w:rsidRPr="008C7E48">
                    <w:rPr>
                      <w:lang w:val="ru-RU"/>
                    </w:rPr>
                    <w:instrText xml:space="preserve"> </w:instrText>
                  </w:r>
                  <w:r w:rsidR="008C7E48">
                    <w:instrText>HYPERLINK</w:instrText>
                  </w:r>
                  <w:r w:rsidR="008C7E48" w:rsidRPr="008C7E48">
                    <w:rPr>
                      <w:lang w:val="ru-RU"/>
                    </w:rPr>
                    <w:instrText xml:space="preserve"> "</w:instrText>
                  </w:r>
                  <w:r w:rsidR="008C7E48">
                    <w:instrText>https</w:instrText>
                  </w:r>
                  <w:r w:rsidR="008C7E48" w:rsidRPr="008C7E48">
                    <w:rPr>
                      <w:lang w:val="ru-RU"/>
                    </w:rPr>
                    <w:instrText>://</w:instrText>
                  </w:r>
                  <w:r w:rsidR="008C7E48">
                    <w:instrText>school</w:instrText>
                  </w:r>
                  <w:r w:rsidR="008C7E48" w:rsidRPr="008C7E48">
                    <w:rPr>
                      <w:lang w:val="ru-RU"/>
                    </w:rPr>
                    <w:instrText>.</w:instrText>
                  </w:r>
                  <w:r w:rsidR="008C7E48">
                    <w:instrText>moex</w:instrText>
                  </w:r>
                  <w:r w:rsidR="008C7E48" w:rsidRPr="008C7E48">
                    <w:rPr>
                      <w:lang w:val="ru-RU"/>
                    </w:rPr>
                    <w:instrText>.</w:instrText>
                  </w:r>
                  <w:r w:rsidR="008C7E48">
                    <w:instrText>com</w:instrText>
                  </w:r>
                  <w:r w:rsidR="008C7E48" w:rsidRPr="008C7E48">
                    <w:rPr>
                      <w:lang w:val="ru-RU"/>
                    </w:rPr>
                    <w:instrText>/</w:instrText>
                  </w:r>
                  <w:r w:rsidR="008C7E48">
                    <w:instrText>put</w:instrText>
                  </w:r>
                  <w:r w:rsidR="008C7E48" w:rsidRPr="008C7E48">
                    <w:rPr>
                      <w:lang w:val="ru-RU"/>
                    </w:rPr>
                    <w:instrText>-</w:instrText>
                  </w:r>
                  <w:r w:rsidR="008C7E48">
                    <w:instrText>investora</w:instrText>
                  </w:r>
                  <w:r w:rsidR="008C7E48" w:rsidRPr="008C7E48">
                    <w:rPr>
                      <w:lang w:val="ru-RU"/>
                    </w:rPr>
                    <w:instrText>/?</w:instrText>
                  </w:r>
                  <w:r w:rsidR="008C7E48">
                    <w:instrText>utm</w:instrText>
                  </w:r>
                  <w:r w:rsidR="008C7E48" w:rsidRPr="008C7E48">
                    <w:rPr>
                      <w:lang w:val="ru-RU"/>
                    </w:rPr>
                    <w:instrText>_</w:instrText>
                  </w:r>
                  <w:r w:rsidR="008C7E48">
                    <w:instrText>source</w:instrText>
                  </w:r>
                  <w:r w:rsidR="008C7E48" w:rsidRPr="008C7E48">
                    <w:rPr>
                      <w:lang w:val="ru-RU"/>
                    </w:rPr>
                    <w:instrText xml:space="preserve">" </w:instrText>
                  </w:r>
                  <w:r w:rsidR="008C7E48">
                    <w:fldChar w:fldCharType="separate"/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https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://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school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moex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.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com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put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investora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/?</w:t>
                  </w:r>
                  <w:proofErr w:type="spellStart"/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utm</w:t>
                  </w:r>
                  <w:proofErr w:type="spellEnd"/>
                  <w:r w:rsidRPr="00557973">
                    <w:rPr>
                      <w:rStyle w:val="a5"/>
                      <w:color w:val="auto"/>
                      <w:sz w:val="28"/>
                      <w:szCs w:val="28"/>
                      <w:lang w:val="ru-RU"/>
                    </w:rPr>
                    <w:t>_</w:t>
                  </w:r>
                  <w:r w:rsidRPr="00557973">
                    <w:rPr>
                      <w:rStyle w:val="a5"/>
                      <w:color w:val="auto"/>
                      <w:sz w:val="28"/>
                      <w:szCs w:val="28"/>
                    </w:rPr>
                    <w:t>source</w:t>
                  </w:r>
                  <w:r w:rsidR="008C7E48">
                    <w:rPr>
                      <w:rStyle w:val="a5"/>
                      <w:color w:val="auto"/>
                      <w:sz w:val="28"/>
                      <w:szCs w:val="28"/>
                    </w:rPr>
                    <w:fldChar w:fldCharType="end"/>
                  </w:r>
                  <w:bookmarkEnd w:id="53"/>
                </w:p>
              </w:tc>
            </w:tr>
            <w:tr w:rsidR="00AD0458" w:rsidRPr="008C7E48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8" w:history="1">
                    <w:r w:rsidRPr="00557973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8C7E48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8C7E48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19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8C7E48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0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8C7E48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C7E48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8C7E48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8C7E48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8C7E48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C7E48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C7E48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Об ипотеке (залоге недвижимости): Федеральный закон от 16.07.1998 №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C7E48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C7E48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8C7E48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8C7E48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8C7E48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8C7E48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1" w:history="1">
                    <w:r w:rsidR="006674E8"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8C7E48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8C7E48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p w14:paraId="7AC88FC6" w14:textId="77777777" w:rsidR="009A3750" w:rsidRDefault="009A3750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8C7E48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8C7E48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12782C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33D1D2C2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38F1F9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2671A208" w14:textId="77777777" w:rsidR="009B28F1" w:rsidRDefault="009B28F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8C7E48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8C7E48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8C7E48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7061D941" w14:textId="77777777" w:rsidR="009B28F1" w:rsidRPr="00C06B04" w:rsidRDefault="009B28F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8C7E48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557973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8C7E48" w14:paraId="13E2197F" w14:textId="77777777" w:rsidTr="007D1203">
              <w:trPr>
                <w:trHeight w:val="2035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F3F8D" w14:textId="77777777" w:rsidR="00CC3628" w:rsidRPr="00557973" w:rsidRDefault="00CC3628" w:rsidP="007D120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Осуществлять поиск, анализ и инте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претацию информации, необходимой для в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задач пр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</w:t>
                  </w:r>
                </w:p>
                <w:p w14:paraId="4D15F31E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C9924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0A2BF2B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530B1AE4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6C137072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40CDBA8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кр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дитных продуктах, других услугах финансовых учр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ждений;</w:t>
                  </w:r>
                </w:p>
                <w:p w14:paraId="2F79A349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банках, 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687A03FB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2BF79392" w14:textId="77777777" w:rsidR="00CC3628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клады,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8C7E48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8E0B8" w14:textId="77777777" w:rsidR="007D1203" w:rsidRPr="00557973" w:rsidRDefault="00CC3628" w:rsidP="007D1203">
                  <w:pPr>
                    <w:spacing w:after="120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</w:t>
                  </w:r>
                </w:p>
                <w:p w14:paraId="5DD1ECE7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3F825243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1980933D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749D58C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77777777" w:rsidR="00CC3628" w:rsidRPr="00557973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</w:p>
                <w:p w14:paraId="7E540C70" w14:textId="77777777" w:rsidR="00621AD1" w:rsidRPr="00557973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Задачи,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8C7E48" w14:paraId="32C24FAC" w14:textId="77777777" w:rsidTr="009B28F1">
              <w:trPr>
                <w:trHeight w:val="1358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77777777" w:rsidR="00CC3628" w:rsidRPr="00557973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знания по финансовой грамотности, планир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вать предпринимател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скую деятельность в профессиональной сфере 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0986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правила составления и содержание кредитного дог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вора;</w:t>
                  </w:r>
                </w:p>
                <w:p w14:paraId="0E538B2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виды платёжных средств, способы расчётов;</w:t>
                  </w:r>
                </w:p>
                <w:p w14:paraId="360E0194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525F5D43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</w:t>
                  </w:r>
                  <w:proofErr w:type="gramEnd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кредитный договор, формировать положительную кредитную историю;</w:t>
                  </w:r>
                </w:p>
                <w:p w14:paraId="2F89ACA8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мощи современных инстр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52D96C1" w14:textId="7DB5119D" w:rsidR="00CC3628" w:rsidRPr="009B28F1" w:rsidRDefault="007D1203" w:rsidP="009B28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D5C15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</w:tc>
            </w:tr>
          </w:tbl>
          <w:p w14:paraId="63773C3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8B676" w14:textId="77777777" w:rsidR="004172DC" w:rsidRDefault="004172DC">
      <w:r>
        <w:separator/>
      </w:r>
    </w:p>
  </w:endnote>
  <w:endnote w:type="continuationSeparator" w:id="0">
    <w:p w14:paraId="17888E5C" w14:textId="77777777" w:rsidR="004172DC" w:rsidRDefault="0041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3B86C" w14:textId="77777777" w:rsidR="004172DC" w:rsidRDefault="004172DC">
      <w:r>
        <w:separator/>
      </w:r>
    </w:p>
  </w:footnote>
  <w:footnote w:type="continuationSeparator" w:id="0">
    <w:p w14:paraId="08E691FF" w14:textId="77777777" w:rsidR="004172DC" w:rsidRDefault="00417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626B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C7E48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7330D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znanium.com/go.php?id=41528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infin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consultan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garant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C7B2-7EDE-45AC-A4AC-D9AFB75E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2355</Words>
  <Characters>19012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21325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27</cp:revision>
  <cp:lastPrinted>2023-08-31T03:25:00Z</cp:lastPrinted>
  <dcterms:created xsi:type="dcterms:W3CDTF">2021-11-18T17:24:00Z</dcterms:created>
  <dcterms:modified xsi:type="dcterms:W3CDTF">2025-11-19T08:17:00Z</dcterms:modified>
</cp:coreProperties>
</file>